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63F" w:rsidRDefault="0012563F">
      <w:pPr>
        <w:pStyle w:val="ConsPlusNormal"/>
        <w:jc w:val="right"/>
        <w:outlineLvl w:val="0"/>
      </w:pPr>
      <w:r>
        <w:t>Приложение N 5</w:t>
      </w:r>
    </w:p>
    <w:p w:rsidR="0012563F" w:rsidRDefault="0012563F">
      <w:pPr>
        <w:pStyle w:val="ConsPlusNormal"/>
        <w:jc w:val="right"/>
      </w:pPr>
      <w:r>
        <w:t>к Закону Мурманской области</w:t>
      </w:r>
    </w:p>
    <w:p w:rsidR="0012563F" w:rsidRDefault="0012563F">
      <w:pPr>
        <w:pStyle w:val="ConsPlusNormal"/>
        <w:jc w:val="right"/>
      </w:pPr>
      <w:r>
        <w:t>от 28 декабря 2004 г. N 568-01-ЗМО</w:t>
      </w:r>
    </w:p>
    <w:p w:rsidR="0012563F" w:rsidRDefault="0012563F">
      <w:pPr>
        <w:pStyle w:val="ConsPlusNormal"/>
        <w:jc w:val="both"/>
      </w:pPr>
    </w:p>
    <w:p w:rsidR="0012563F" w:rsidRDefault="0012563F">
      <w:pPr>
        <w:pStyle w:val="ConsPlusTitle"/>
        <w:jc w:val="center"/>
      </w:pPr>
      <w:r>
        <w:t>МЕТОДИКА</w:t>
      </w:r>
    </w:p>
    <w:p w:rsidR="0012563F" w:rsidRDefault="0012563F">
      <w:pPr>
        <w:pStyle w:val="ConsPlusTitle"/>
        <w:jc w:val="center"/>
      </w:pPr>
      <w:r>
        <w:t>РАСПРЕДЕЛЕНИЯ ОБЪЕМА СУБВЕНЦИИ МЕСТНЫМ БЮДЖЕТАМ</w:t>
      </w:r>
    </w:p>
    <w:p w:rsidR="0012563F" w:rsidRDefault="0012563F">
      <w:pPr>
        <w:pStyle w:val="ConsPlusTitle"/>
        <w:jc w:val="center"/>
      </w:pPr>
      <w:r>
        <w:t>НА ОСУЩЕСТВЛЕНИЕ ОРГАНАМИ МЕСТНОГО САМОУПРАВЛЕНИЯ</w:t>
      </w:r>
    </w:p>
    <w:p w:rsidR="0012563F" w:rsidRDefault="0012563F">
      <w:pPr>
        <w:pStyle w:val="ConsPlusTitle"/>
        <w:jc w:val="center"/>
      </w:pPr>
      <w:r>
        <w:t>ГОСУДАРСТВЕННЫХ ПОЛНОМОЧИЙ ПО ОСУЩЕСТВЛЕНИЮ РЕМОНТА ЖИЛЫХ</w:t>
      </w:r>
    </w:p>
    <w:p w:rsidR="0012563F" w:rsidRDefault="0012563F">
      <w:pPr>
        <w:pStyle w:val="ConsPlusTitle"/>
        <w:jc w:val="center"/>
      </w:pPr>
      <w:r>
        <w:t>ПОМЕЩЕНИЙ, СОБСТВЕННИКАМИ КОТОРЫХ ЯВЛЯЮТСЯ ДЕТИ-СИРОТЫ</w:t>
      </w:r>
    </w:p>
    <w:p w:rsidR="0012563F" w:rsidRDefault="0012563F">
      <w:pPr>
        <w:pStyle w:val="ConsPlusTitle"/>
        <w:jc w:val="center"/>
      </w:pPr>
      <w:r>
        <w:t>И ДЕТИ, ОСТАВШИЕСЯ БЕЗ ПОПЕЧЕНИЯ РОДИТЕЛЕЙ, ЛИЦА ИЗ ЧИСЛА</w:t>
      </w:r>
    </w:p>
    <w:p w:rsidR="0012563F" w:rsidRDefault="0012563F">
      <w:pPr>
        <w:pStyle w:val="ConsPlusTitle"/>
        <w:jc w:val="center"/>
      </w:pPr>
      <w:r>
        <w:t>ДЕТЕЙ-СИРОТ И ДЕТЕЙ, ОСТАВШИХСЯ БЕЗ ПОПЕЧЕНИЯ РОДИТЕЛЕЙ,</w:t>
      </w:r>
    </w:p>
    <w:p w:rsidR="0012563F" w:rsidRDefault="0012563F">
      <w:pPr>
        <w:pStyle w:val="ConsPlusTitle"/>
        <w:jc w:val="center"/>
      </w:pPr>
      <w:r>
        <w:t>ЛИБО ТЕКУЩЕГО РЕМОНТА ЖИЛЫХ ПОМЕЩЕНИЙ, ПРАВО ПОЛЬЗОВАНИЯ</w:t>
      </w:r>
    </w:p>
    <w:p w:rsidR="0012563F" w:rsidRDefault="0012563F">
      <w:pPr>
        <w:pStyle w:val="ConsPlusTitle"/>
        <w:jc w:val="center"/>
      </w:pPr>
      <w:r>
        <w:t>КОТОРЫМИ СОХРАНЕНО ЗА ДЕТЬМИ-СИРОТАМИ И ДЕТЬМИ, ОСТАВШИМИСЯ</w:t>
      </w:r>
    </w:p>
    <w:p w:rsidR="0012563F" w:rsidRDefault="0012563F">
      <w:pPr>
        <w:pStyle w:val="ConsPlusTitle"/>
        <w:jc w:val="center"/>
      </w:pPr>
      <w:r>
        <w:t>БЕЗ ПОПЕЧЕНИЯ РОДИТЕЛЕЙ, ЛИЦАМИ ИЗ ЧИСЛА ДЕТЕЙ-СИРОТ</w:t>
      </w:r>
    </w:p>
    <w:p w:rsidR="0012563F" w:rsidRDefault="0012563F">
      <w:pPr>
        <w:pStyle w:val="ConsPlusTitle"/>
        <w:jc w:val="center"/>
      </w:pPr>
      <w:r>
        <w:t>И ДЕТЕЙ, ОСТАВШИХСЯ БЕЗ ПОПЕЧЕНИЯ РОДИТЕЛЕЙ</w:t>
      </w:r>
    </w:p>
    <w:p w:rsidR="0012563F" w:rsidRDefault="0012563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563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563F" w:rsidRDefault="0012563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563F" w:rsidRDefault="0012563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563F" w:rsidRDefault="0012563F">
            <w:pPr>
              <w:pStyle w:val="ConsPlusNormal"/>
              <w:jc w:val="center"/>
            </w:pPr>
            <w:r>
              <w:rPr>
                <w:color w:val="392C69"/>
              </w:rPr>
              <w:t>Список изменяющих документов</w:t>
            </w:r>
          </w:p>
          <w:p w:rsidR="0012563F" w:rsidRDefault="0012563F">
            <w:pPr>
              <w:pStyle w:val="ConsPlusNormal"/>
              <w:jc w:val="center"/>
            </w:pPr>
            <w:proofErr w:type="gramStart"/>
            <w:r>
              <w:rPr>
                <w:color w:val="392C69"/>
              </w:rPr>
              <w:t>(в ред. Законов Мурманской области</w:t>
            </w:r>
            <w:proofErr w:type="gramEnd"/>
          </w:p>
          <w:p w:rsidR="0012563F" w:rsidRDefault="0012563F">
            <w:pPr>
              <w:pStyle w:val="ConsPlusNormal"/>
              <w:jc w:val="center"/>
            </w:pPr>
            <w:r>
              <w:rPr>
                <w:color w:val="392C69"/>
              </w:rPr>
              <w:t xml:space="preserve">от 19.12.2019 </w:t>
            </w:r>
            <w:hyperlink r:id="rId5">
              <w:r>
                <w:rPr>
                  <w:color w:val="0000FF"/>
                </w:rPr>
                <w:t>N 2442-01-ЗМО</w:t>
              </w:r>
            </w:hyperlink>
            <w:r>
              <w:rPr>
                <w:color w:val="392C69"/>
              </w:rPr>
              <w:t xml:space="preserve">, от 28.12.2020 </w:t>
            </w:r>
            <w:hyperlink r:id="rId6">
              <w:r>
                <w:rPr>
                  <w:color w:val="0000FF"/>
                </w:rPr>
                <w:t>N 2588-01-ЗМО</w:t>
              </w:r>
            </w:hyperlink>
            <w:r>
              <w:rPr>
                <w:color w:val="392C69"/>
              </w:rPr>
              <w:t>,</w:t>
            </w:r>
          </w:p>
          <w:p w:rsidR="0012563F" w:rsidRDefault="0012563F">
            <w:pPr>
              <w:pStyle w:val="ConsPlusNormal"/>
              <w:jc w:val="center"/>
            </w:pPr>
            <w:r>
              <w:rPr>
                <w:color w:val="392C69"/>
              </w:rPr>
              <w:t xml:space="preserve">от 08.11.2024 </w:t>
            </w:r>
            <w:hyperlink r:id="rId7">
              <w:r>
                <w:rPr>
                  <w:color w:val="0000FF"/>
                </w:rPr>
                <w:t>N 3045-01-ЗМО</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563F" w:rsidRDefault="0012563F">
            <w:pPr>
              <w:pStyle w:val="ConsPlusNormal"/>
            </w:pPr>
          </w:p>
        </w:tc>
      </w:tr>
    </w:tbl>
    <w:p w:rsidR="0012563F" w:rsidRDefault="0012563F">
      <w:pPr>
        <w:pStyle w:val="ConsPlusNormal"/>
        <w:jc w:val="both"/>
      </w:pPr>
    </w:p>
    <w:p w:rsidR="0012563F" w:rsidRDefault="0012563F">
      <w:pPr>
        <w:pStyle w:val="ConsPlusNormal"/>
        <w:ind w:firstLine="540"/>
        <w:jc w:val="both"/>
      </w:pPr>
      <w:r>
        <w:t xml:space="preserve">1. Определение общего объема субвенции местным бюджетам на осуществление органами местного самоуправления государственных полномочий по осуществлению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w:t>
      </w:r>
      <w:proofErr w:type="gramStart"/>
      <w:r>
        <w:t>пользования</w:t>
      </w:r>
      <w:proofErr w:type="gramEnd"/>
      <w:r>
        <w:t xml:space="preserve">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(далее - общий объем субвенции), осуществляется в следующем порядке:</w:t>
      </w:r>
    </w:p>
    <w:p w:rsidR="0012563F" w:rsidRDefault="0012563F">
      <w:pPr>
        <w:pStyle w:val="ConsPlusNormal"/>
        <w:spacing w:before="220"/>
        <w:ind w:firstLine="540"/>
        <w:jc w:val="both"/>
      </w:pPr>
      <w:r>
        <w:t xml:space="preserve">1) общий объем субвенции определяется путем суммирования объемов субвенций, исчисленных для каждого муниципального образования в соответствии с </w:t>
      </w:r>
      <w:hyperlink w:anchor="P29">
        <w:r>
          <w:rPr>
            <w:color w:val="0000FF"/>
          </w:rPr>
          <w:t>пунктом 2</w:t>
        </w:r>
      </w:hyperlink>
      <w:r>
        <w:t xml:space="preserve"> настоящей Методики;</w:t>
      </w:r>
    </w:p>
    <w:p w:rsidR="0012563F" w:rsidRDefault="0012563F">
      <w:pPr>
        <w:pStyle w:val="ConsPlusNormal"/>
        <w:spacing w:before="220"/>
        <w:ind w:firstLine="540"/>
        <w:jc w:val="both"/>
      </w:pPr>
      <w:r>
        <w:t xml:space="preserve">2) показателем (критерием) распределения между муниципальными образованиями общего объема субвенции является прогнозируемое количество детей-сирот и детей, оставшихся без попечения родителей, лиц из числа детей-сирот и детей, оставшихся без попечения родителей, нуждающихся в проведении ремонта жилых помещений, собственниками которых они являются, либо текущего ремонта жилых помещений, право </w:t>
      </w:r>
      <w:proofErr w:type="gramStart"/>
      <w:r>
        <w:t>пользования</w:t>
      </w:r>
      <w:proofErr w:type="gramEnd"/>
      <w:r>
        <w:t xml:space="preserve"> которыми за ними сохранено, в соответствующем муниципальном образовании;</w:t>
      </w:r>
    </w:p>
    <w:p w:rsidR="0012563F" w:rsidRDefault="0012563F">
      <w:pPr>
        <w:pStyle w:val="ConsPlusNormal"/>
        <w:spacing w:before="220"/>
        <w:ind w:firstLine="540"/>
        <w:jc w:val="both"/>
      </w:pPr>
      <w:r>
        <w:t>3) общий объем субвенции (</w:t>
      </w:r>
      <w:proofErr w:type="gramStart"/>
      <w:r>
        <w:t>S</w:t>
      </w:r>
      <w:proofErr w:type="gramEnd"/>
      <w:r>
        <w:t>суб) определяется по следующей формуле:</w:t>
      </w:r>
    </w:p>
    <w:p w:rsidR="0012563F" w:rsidRDefault="0012563F">
      <w:pPr>
        <w:pStyle w:val="ConsPlusNormal"/>
        <w:jc w:val="both"/>
      </w:pPr>
    </w:p>
    <w:p w:rsidR="0012563F" w:rsidRDefault="0012563F">
      <w:pPr>
        <w:pStyle w:val="ConsPlusNormal"/>
        <w:jc w:val="center"/>
      </w:pPr>
      <w:r>
        <w:rPr>
          <w:noProof/>
          <w:position w:val="-26"/>
        </w:rPr>
        <w:drawing>
          <wp:inline distT="0" distB="0" distL="0" distR="0">
            <wp:extent cx="922020"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2020" cy="471805"/>
                    </a:xfrm>
                    <a:prstGeom prst="rect">
                      <a:avLst/>
                    </a:prstGeom>
                    <a:noFill/>
                    <a:ln>
                      <a:noFill/>
                    </a:ln>
                  </pic:spPr>
                </pic:pic>
              </a:graphicData>
            </a:graphic>
          </wp:inline>
        </w:drawing>
      </w:r>
    </w:p>
    <w:p w:rsidR="0012563F" w:rsidRDefault="0012563F">
      <w:pPr>
        <w:pStyle w:val="ConsPlusNormal"/>
        <w:jc w:val="both"/>
      </w:pPr>
    </w:p>
    <w:p w:rsidR="0012563F" w:rsidRDefault="0012563F">
      <w:pPr>
        <w:pStyle w:val="ConsPlusNormal"/>
        <w:ind w:firstLine="540"/>
        <w:jc w:val="both"/>
      </w:pPr>
      <w:r>
        <w:t>где n - количество муниципальных образований;</w:t>
      </w:r>
    </w:p>
    <w:p w:rsidR="0012563F" w:rsidRDefault="0012563F">
      <w:pPr>
        <w:pStyle w:val="ConsPlusNormal"/>
        <w:spacing w:before="220"/>
        <w:ind w:firstLine="540"/>
        <w:jc w:val="both"/>
      </w:pPr>
      <w:r>
        <w:t xml:space="preserve">Si - объем субвенции местному бюджету на осуществление органами местного самоуправления государственных полномочий по осуществлению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w:t>
      </w:r>
      <w:proofErr w:type="gramStart"/>
      <w:r>
        <w:t>пользования</w:t>
      </w:r>
      <w:proofErr w:type="gramEnd"/>
      <w:r>
        <w:t xml:space="preserve"> которыми сохранено за детьми-сиротами и детьми, </w:t>
      </w:r>
      <w:r>
        <w:lastRenderedPageBreak/>
        <w:t xml:space="preserve">оставшимися без попечения родителей, лицами из числа детей-сирот и детей, оставшихся без попечения родителей, </w:t>
      </w:r>
      <w:proofErr w:type="gramStart"/>
      <w:r>
        <w:t>рассчитываемый</w:t>
      </w:r>
      <w:proofErr w:type="gramEnd"/>
      <w:r>
        <w:t xml:space="preserve"> для каждого муниципального образования.</w:t>
      </w:r>
    </w:p>
    <w:p w:rsidR="0012563F" w:rsidRDefault="0012563F">
      <w:pPr>
        <w:pStyle w:val="ConsPlusNormal"/>
        <w:spacing w:before="220"/>
        <w:ind w:firstLine="540"/>
        <w:jc w:val="both"/>
      </w:pPr>
      <w:bookmarkStart w:id="0" w:name="P29"/>
      <w:bookmarkEnd w:id="0"/>
      <w:r>
        <w:t xml:space="preserve">2. Объем субвенции местному бюджету на осуществление органами местного самоуправления государственных полномочий по осуществлению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w:t>
      </w:r>
      <w:proofErr w:type="gramStart"/>
      <w:r>
        <w:t>пользования</w:t>
      </w:r>
      <w:proofErr w:type="gramEnd"/>
      <w:r>
        <w:t xml:space="preserve">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(Si), определяется по следующей формуле:</w:t>
      </w:r>
    </w:p>
    <w:p w:rsidR="0012563F" w:rsidRDefault="0012563F">
      <w:pPr>
        <w:pStyle w:val="ConsPlusNormal"/>
        <w:jc w:val="both"/>
      </w:pPr>
    </w:p>
    <w:p w:rsidR="0012563F" w:rsidRDefault="0012563F">
      <w:pPr>
        <w:pStyle w:val="ConsPlusNormal"/>
        <w:jc w:val="center"/>
      </w:pPr>
      <w:r>
        <w:t xml:space="preserve">Si = Рст x Np </w:t>
      </w:r>
      <w:proofErr w:type="gramStart"/>
      <w:r>
        <w:t>стр</w:t>
      </w:r>
      <w:proofErr w:type="gramEnd"/>
      <w:r>
        <w:t xml:space="preserve"> x Чпрi,</w:t>
      </w:r>
    </w:p>
    <w:p w:rsidR="0012563F" w:rsidRDefault="0012563F">
      <w:pPr>
        <w:pStyle w:val="ConsPlusNormal"/>
        <w:jc w:val="both"/>
      </w:pPr>
    </w:p>
    <w:p w:rsidR="0012563F" w:rsidRDefault="0012563F">
      <w:pPr>
        <w:pStyle w:val="ConsPlusNormal"/>
        <w:ind w:firstLine="540"/>
        <w:jc w:val="both"/>
      </w:pPr>
      <w:r>
        <w:t>где Рст - региональный стандарт социальной нормы площади жилья, установленный Правительством Мурманской области для одиноко проживающего человека;</w:t>
      </w:r>
    </w:p>
    <w:p w:rsidR="0012563F" w:rsidRDefault="0012563F">
      <w:pPr>
        <w:pStyle w:val="ConsPlusNormal"/>
        <w:spacing w:before="220"/>
        <w:ind w:firstLine="540"/>
        <w:jc w:val="both"/>
      </w:pPr>
      <w:r>
        <w:t xml:space="preserve">Np </w:t>
      </w:r>
      <w:proofErr w:type="gramStart"/>
      <w:r>
        <w:t>стр</w:t>
      </w:r>
      <w:proofErr w:type="gramEnd"/>
      <w:r>
        <w:t xml:space="preserve"> - норматив предельной цены ремонта 1 квадратного метра общей площади жилого помещения, установленный Правительством Мурманской области, применяемый для расчета объема субвенции местным бюджетам на осуществление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пользования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w:t>
      </w:r>
    </w:p>
    <w:p w:rsidR="0012563F" w:rsidRDefault="0012563F">
      <w:pPr>
        <w:pStyle w:val="ConsPlusNormal"/>
        <w:spacing w:before="220"/>
        <w:ind w:firstLine="540"/>
        <w:jc w:val="both"/>
      </w:pPr>
      <w:r>
        <w:t xml:space="preserve">Чпрi - прогнозируемое количество детей-сирот и детей, оставшихся без попечения родителей, лиц из числа детей-сирот и детей, оставшихся без попечения родителей, нуждающихся в проведении ремонта жилых помещений, собственниками которых они являются, либо текущего ремонта жилых помещений, право </w:t>
      </w:r>
      <w:proofErr w:type="gramStart"/>
      <w:r>
        <w:t>пользования</w:t>
      </w:r>
      <w:proofErr w:type="gramEnd"/>
      <w:r>
        <w:t xml:space="preserve"> которыми за ними сохранено, в соответствующем муниципальном образовании.</w:t>
      </w:r>
    </w:p>
    <w:p w:rsidR="0012563F" w:rsidRDefault="0012563F">
      <w:pPr>
        <w:pStyle w:val="ConsPlusNormal"/>
        <w:spacing w:before="220"/>
        <w:ind w:firstLine="540"/>
        <w:jc w:val="both"/>
      </w:pPr>
      <w:r>
        <w:t xml:space="preserve">Объем субвенции, предоставляемой местным бюджетам на текущий финансовый год, может корректироваться в случае изменения прогнозируемого количества детей-сирот и детей, оставшихся без попечения родителей, лиц из числа детей-сирот и детей, оставшихся без попечения родителей, нуждающихся в проведении ремонта жилых помещений, собственниками которых они являются, либо текущего ремонта жилых помещений, право </w:t>
      </w:r>
      <w:proofErr w:type="gramStart"/>
      <w:r>
        <w:t>пользования</w:t>
      </w:r>
      <w:proofErr w:type="gramEnd"/>
      <w:r>
        <w:t xml:space="preserve"> которыми за ними сохранено, в соответствующем муниципальном образовании.</w:t>
      </w:r>
    </w:p>
    <w:p w:rsidR="0012563F" w:rsidRDefault="0012563F">
      <w:pPr>
        <w:pStyle w:val="ConsPlusNormal"/>
        <w:jc w:val="both"/>
      </w:pPr>
      <w:r>
        <w:t xml:space="preserve">(в ред. Законов Мурманской области от 28.12.2020 </w:t>
      </w:r>
      <w:hyperlink r:id="rId9">
        <w:r>
          <w:rPr>
            <w:color w:val="0000FF"/>
          </w:rPr>
          <w:t>N 2588-01-ЗМО</w:t>
        </w:r>
      </w:hyperlink>
      <w:r>
        <w:t xml:space="preserve">, от 08.11.2024 </w:t>
      </w:r>
      <w:hyperlink r:id="rId10">
        <w:r>
          <w:rPr>
            <w:color w:val="0000FF"/>
          </w:rPr>
          <w:t>N 3045-01-ЗМО</w:t>
        </w:r>
      </w:hyperlink>
      <w:r>
        <w:t>)</w:t>
      </w:r>
    </w:p>
    <w:p w:rsidR="0012563F" w:rsidRDefault="0012563F">
      <w:pPr>
        <w:pStyle w:val="ConsPlusNormal"/>
      </w:pPr>
      <w:hyperlink r:id="rId11">
        <w:r>
          <w:rPr>
            <w:i/>
            <w:color w:val="0000FF"/>
          </w:rPr>
          <w:br/>
        </w:r>
        <w:proofErr w:type="gramStart"/>
        <w:r>
          <w:rPr>
            <w:i/>
            <w:color w:val="0000FF"/>
          </w:rPr>
          <w:t>Закон Мурманской области от 28.12.2004 N 568-01-ЗМО (ред. от 06.06.2025) "О дополнительных гарантиях по социальной поддержке детей-сирот и детей, оставшихся без попечения родителей" (принят Мурманской областной Думой 23.12.2004) (вместе с "Методикой распределения объема субвенции местным бюджетам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w:t>
        </w:r>
        <w:proofErr w:type="gramEnd"/>
        <w:r>
          <w:rPr>
            <w:i/>
            <w:color w:val="0000FF"/>
          </w:rPr>
          <w:t xml:space="preserve"> </w:t>
        </w:r>
        <w:proofErr w:type="gramStart"/>
        <w:r>
          <w:rPr>
            <w:i/>
            <w:color w:val="0000FF"/>
          </w:rPr>
          <w:t>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 детей-сирот и 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w:t>
        </w:r>
        <w:proofErr w:type="gramEnd"/>
        <w:r>
          <w:rPr>
            <w:i/>
            <w:color w:val="0000FF"/>
          </w:rPr>
          <w:t xml:space="preserve"> </w:t>
        </w:r>
        <w:proofErr w:type="gramStart"/>
        <w:r>
          <w:rPr>
            <w:i/>
            <w:color w:val="0000FF"/>
          </w:rPr>
          <w:t>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по выплате вознаграждения приемным родителям", "Методикой распределения объема субвенции местным бюджетам на осуществление органами местного самоуправления государственных полномочий по обеспечению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w:t>
        </w:r>
        <w:proofErr w:type="gramEnd"/>
        <w:r>
          <w:rPr>
            <w:i/>
            <w:color w:val="0000FF"/>
          </w:rPr>
          <w:t xml:space="preserve"> </w:t>
        </w:r>
        <w:proofErr w:type="gramStart"/>
        <w:r>
          <w:rPr>
            <w:i/>
            <w:color w:val="0000FF"/>
          </w:rPr>
          <w:t>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за исключением лиц, продолжающих обучение по очной форме в профессиональных образовательных организациях или образовательных организациях высшего образования, - бесплатным комплектом одежды, обуви, мягким инвентарем, оборудованием и единовременным денежным пособием", "Методикой распределения объема субвенции местным бюджетам на осуществление органами местного самоуправления государственных полномочий по осуществлению</w:t>
        </w:r>
        <w:proofErr w:type="gramEnd"/>
        <w:r>
          <w:rPr>
            <w:i/>
            <w:color w:val="0000FF"/>
          </w:rPr>
          <w:t xml:space="preserve">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w:t>
        </w:r>
        <w:proofErr w:type="gramStart"/>
        <w:r>
          <w:rPr>
            <w:i/>
            <w:color w:val="0000FF"/>
          </w:rPr>
          <w:t>пользования</w:t>
        </w:r>
        <w:proofErr w:type="gramEnd"/>
        <w:r>
          <w:rPr>
            <w:i/>
            <w:color w:val="0000FF"/>
          </w:rPr>
          <w:t xml:space="preserve">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"Методикой распределения объемов субвенции местным бюджетам на осуществление органами местного </w:t>
        </w:r>
        <w:proofErr w:type="gramStart"/>
        <w:r>
          <w:rPr>
            <w:i/>
            <w:color w:val="0000FF"/>
          </w:rPr>
          <w:t>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пункте 1 статьи 4.1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w:t>
        </w:r>
        <w:proofErr w:type="gramEnd"/>
        <w:r>
          <w:rPr>
            <w:i/>
            <w:color w:val="0000FF"/>
          </w:rPr>
          <w:t xml:space="preserve"> </w:t>
        </w:r>
        <w:proofErr w:type="gramStart"/>
        <w:r>
          <w:rPr>
            <w:i/>
            <w:color w:val="0000FF"/>
          </w:rPr>
          <w:t>полного погашения кредита (займа) по договору, обязательства заемщика по которому обеспечены ипотекой, по организации предоставления и предоставлению лицам, указанным в пункте 1 статьи 4.2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и по организации предоставления и предоставлению ежемесячной жилищно-коммунальной выплаты детям-сиротам и детям, оставшимся</w:t>
        </w:r>
        <w:proofErr w:type="gramEnd"/>
        <w:r>
          <w:rPr>
            <w:i/>
            <w:color w:val="0000FF"/>
          </w:rPr>
          <w:t xml:space="preserve">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{КонсультантПлюс}</w:t>
        </w:r>
      </w:hyperlink>
      <w:r>
        <w:br/>
      </w:r>
    </w:p>
    <w:p w:rsidR="0021652F" w:rsidRDefault="0021652F">
      <w:bookmarkStart w:id="1" w:name="_GoBack"/>
      <w:bookmarkEnd w:id="1"/>
    </w:p>
    <w:sectPr w:rsidR="0021652F" w:rsidSect="00B236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63F"/>
    <w:rsid w:val="0012563F"/>
    <w:rsid w:val="0021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56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2563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2563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256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56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2563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2563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256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LAW087&amp;n=134772&amp;dst=100017"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LAW087&amp;n=104025&amp;dst=100023" TargetMode="External"/><Relationship Id="rId11" Type="http://schemas.openxmlformats.org/officeDocument/2006/relationships/hyperlink" Target="https://login.consultant.ru/link/?req=doc&amp;base=RLAW087&amp;n=139399&amp;dst=100861" TargetMode="External"/><Relationship Id="rId5" Type="http://schemas.openxmlformats.org/officeDocument/2006/relationships/hyperlink" Target="https://login.consultant.ru/link/?req=doc&amp;base=RLAW087&amp;n=96167&amp;dst=100154" TargetMode="External"/><Relationship Id="rId10" Type="http://schemas.openxmlformats.org/officeDocument/2006/relationships/hyperlink" Target="https://login.consultant.ru/link/?req=doc&amp;base=RLAW087&amp;n=134772&amp;dst=100017" TargetMode="External"/><Relationship Id="rId4" Type="http://schemas.openxmlformats.org/officeDocument/2006/relationships/webSettings" Target="webSettings.xml"/><Relationship Id="rId9" Type="http://schemas.openxmlformats.org/officeDocument/2006/relationships/hyperlink" Target="https://login.consultant.ru/link/?req=doc&amp;base=RLAW087&amp;n=104025&amp;dst=100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1417</Words>
  <Characters>8079</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5</vt:lpstr>
    </vt:vector>
  </TitlesOfParts>
  <Company>Министерство финансов МО</Company>
  <LinksUpToDate>false</LinksUpToDate>
  <CharactersWithSpaces>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2025-10-27T09:05:00Z</dcterms:created>
  <dcterms:modified xsi:type="dcterms:W3CDTF">2025-10-27T09:06:00Z</dcterms:modified>
</cp:coreProperties>
</file>